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8D93">
      <w:pPr>
        <w:widowControl/>
        <w:spacing w:line="720" w:lineRule="atLeast"/>
        <w:jc w:val="center"/>
        <w:outlineLvl w:val="0"/>
        <w:rPr>
          <w:rFonts w:ascii="方正小标宋简体" w:hAnsi="微软雅黑" w:eastAsia="方正小标宋简体" w:cs="宋体"/>
          <w:b/>
          <w:color w:val="404040"/>
          <w:kern w:val="36"/>
          <w:sz w:val="32"/>
          <w:szCs w:val="32"/>
        </w:rPr>
      </w:pPr>
      <w:r>
        <w:rPr>
          <w:rFonts w:hint="eastAsia" w:ascii="方正小标宋简体" w:hAnsi="微软雅黑" w:eastAsia="方正小标宋简体" w:cs="宋体"/>
          <w:b/>
          <w:color w:val="404040"/>
          <w:kern w:val="36"/>
          <w:sz w:val="32"/>
          <w:szCs w:val="32"/>
        </w:rPr>
        <w:t>关于202</w:t>
      </w:r>
      <w:r>
        <w:rPr>
          <w:rFonts w:hint="eastAsia" w:ascii="方正小标宋简体" w:hAnsi="微软雅黑" w:eastAsia="方正小标宋简体" w:cs="宋体"/>
          <w:b/>
          <w:color w:val="404040"/>
          <w:kern w:val="36"/>
          <w:sz w:val="32"/>
          <w:szCs w:val="32"/>
          <w:lang w:val="en-US" w:eastAsia="zh-CN"/>
        </w:rPr>
        <w:t>6</w:t>
      </w:r>
      <w:r>
        <w:rPr>
          <w:rFonts w:hint="eastAsia" w:ascii="方正小标宋简体" w:hAnsi="微软雅黑" w:eastAsia="方正小标宋简体" w:cs="宋体"/>
          <w:b/>
          <w:color w:val="404040"/>
          <w:kern w:val="36"/>
          <w:sz w:val="32"/>
          <w:szCs w:val="32"/>
        </w:rPr>
        <w:t>年浙江工业大学“格致杯”物理科技创新竞赛讲课比赛和微视频的竞赛准备指导</w:t>
      </w:r>
    </w:p>
    <w:p w14:paraId="685C5DC1">
      <w:pPr>
        <w:pStyle w:val="4"/>
        <w:spacing w:before="0" w:beforeAutospacing="0" w:after="0" w:afterAutospacing="0" w:line="560" w:lineRule="exact"/>
        <w:ind w:firstLine="480" w:firstLineChars="200"/>
        <w:jc w:val="both"/>
        <w:rPr>
          <w:rFonts w:ascii="仿宋_GB2312" w:hAnsi="仿宋" w:eastAsia="仿宋_GB2312"/>
          <w:color w:val="000000"/>
        </w:rPr>
      </w:pPr>
      <w:r>
        <w:rPr>
          <w:rFonts w:hint="eastAsia" w:ascii="仿宋_GB2312" w:hAnsi="仿宋" w:eastAsia="仿宋_GB2312"/>
          <w:color w:val="000000"/>
        </w:rPr>
        <w:t>大学生物理实验讲课比赛和微视频类比赛是全国大学生物理实验竞赛（创新赛）和浙江省物理科技创新竞赛下的子项目（参考内容：</w:t>
      </w:r>
    </w:p>
    <w:p w14:paraId="79E21957">
      <w:pPr>
        <w:pStyle w:val="4"/>
        <w:spacing w:before="0" w:beforeAutospacing="0" w:after="0" w:afterAutospacing="0" w:line="560" w:lineRule="exact"/>
        <w:ind w:firstLine="480" w:firstLineChars="200"/>
        <w:jc w:val="both"/>
        <w:rPr>
          <w:rFonts w:ascii="仿宋_GB2312" w:hAnsi="微软雅黑" w:eastAsia="仿宋_GB2312"/>
          <w:color w:val="6F6F6F"/>
        </w:rPr>
      </w:pPr>
      <w:r>
        <w:rPr>
          <w:rFonts w:hint="eastAsia" w:ascii="仿宋_GB2312" w:hAnsi="仿宋" w:eastAsia="仿宋_GB2312"/>
          <w:color w:val="000000"/>
        </w:rPr>
        <w:t>http://www.lxy.zjut.edu.cn/index.php/Index/file_news_read?id=9074&amp;pid=8&amp;mid=63，网页中附件2）。在讲课比赛和微视频子项中，我校学生于202</w:t>
      </w:r>
      <w:r>
        <w:rPr>
          <w:rFonts w:hint="eastAsia" w:ascii="仿宋_GB2312" w:hAnsi="仿宋" w:eastAsia="仿宋_GB2312"/>
          <w:color w:val="000000"/>
          <w:lang w:val="en-US" w:eastAsia="zh-CN"/>
        </w:rPr>
        <w:t>5</w:t>
      </w:r>
      <w:r>
        <w:rPr>
          <w:rFonts w:hint="eastAsia" w:ascii="仿宋_GB2312" w:hAnsi="仿宋" w:eastAsia="仿宋_GB2312"/>
          <w:color w:val="000000"/>
        </w:rPr>
        <w:t>年获得全国一等奖</w:t>
      </w:r>
      <w:r>
        <w:rPr>
          <w:rFonts w:hint="eastAsia" w:ascii="仿宋_GB2312" w:hAnsi="仿宋" w:eastAsia="仿宋_GB2312"/>
          <w:color w:val="000000"/>
          <w:lang w:val="en-US" w:eastAsia="zh-CN"/>
        </w:rPr>
        <w:t>3</w:t>
      </w:r>
      <w:r>
        <w:rPr>
          <w:rFonts w:hint="eastAsia" w:ascii="仿宋_GB2312" w:hAnsi="仿宋" w:eastAsia="仿宋_GB2312"/>
          <w:color w:val="000000"/>
        </w:rPr>
        <w:t>项（每校不超过3项）。</w:t>
      </w:r>
      <w:bookmarkStart w:id="0" w:name="_GoBack"/>
      <w:bookmarkEnd w:id="0"/>
    </w:p>
    <w:p w14:paraId="71F30FBF">
      <w:pPr>
        <w:pStyle w:val="4"/>
        <w:numPr>
          <w:ilvl w:val="0"/>
          <w:numId w:val="1"/>
        </w:numPr>
        <w:spacing w:before="0" w:beforeAutospacing="0" w:after="0" w:afterAutospacing="0" w:line="560" w:lineRule="exact"/>
        <w:ind w:left="0"/>
        <w:jc w:val="both"/>
        <w:rPr>
          <w:rFonts w:ascii="仿宋_GB2312" w:hAnsi="微软雅黑" w:eastAsia="仿宋_GB2312"/>
          <w:color w:val="000000"/>
        </w:rPr>
      </w:pPr>
      <w:r>
        <w:rPr>
          <w:rStyle w:val="7"/>
          <w:rFonts w:hint="eastAsia" w:ascii="仿宋_GB2312" w:eastAsia="仿宋_GB2312"/>
          <w:color w:val="000000"/>
        </w:rPr>
        <w:t>参赛对象</w:t>
      </w:r>
    </w:p>
    <w:p w14:paraId="14AFF705">
      <w:pPr>
        <w:pStyle w:val="4"/>
        <w:spacing w:before="0" w:beforeAutospacing="0" w:after="0" w:afterAutospacing="0" w:line="560" w:lineRule="exact"/>
        <w:ind w:firstLine="340" w:firstLineChars="142"/>
        <w:jc w:val="both"/>
        <w:rPr>
          <w:rFonts w:ascii="仿宋_GB2312" w:hAnsi="微软雅黑" w:eastAsia="仿宋_GB2312"/>
          <w:color w:val="000000"/>
        </w:rPr>
      </w:pPr>
      <w:r>
        <w:rPr>
          <w:rFonts w:hint="eastAsia" w:ascii="仿宋_GB2312" w:hAnsi="仿宋" w:eastAsia="仿宋_GB2312"/>
          <w:color w:val="000000"/>
        </w:rPr>
        <w:t>浙江工业大学在校本科大学生，只要有一定物理实验基础的同学都可以参加。</w:t>
      </w:r>
    </w:p>
    <w:p w14:paraId="3DA42C32">
      <w:pPr>
        <w:pStyle w:val="4"/>
        <w:numPr>
          <w:ilvl w:val="0"/>
          <w:numId w:val="1"/>
        </w:numPr>
        <w:spacing w:before="0" w:beforeAutospacing="0" w:after="0" w:afterAutospacing="0" w:line="560" w:lineRule="exact"/>
        <w:ind w:left="0"/>
        <w:jc w:val="both"/>
        <w:rPr>
          <w:rFonts w:ascii="仿宋_GB2312" w:hAnsi="微软雅黑" w:eastAsia="仿宋_GB2312"/>
          <w:color w:val="000000"/>
        </w:rPr>
      </w:pPr>
      <w:r>
        <w:rPr>
          <w:rStyle w:val="7"/>
          <w:rFonts w:hint="eastAsia" w:ascii="仿宋_GB2312" w:eastAsia="仿宋_GB2312"/>
          <w:color w:val="000000"/>
        </w:rPr>
        <w:t>竞赛准备方式作品要求</w:t>
      </w:r>
    </w:p>
    <w:p w14:paraId="057A34B7">
      <w:pPr>
        <w:pStyle w:val="4"/>
        <w:spacing w:before="0" w:beforeAutospacing="0" w:after="0" w:afterAutospacing="0" w:line="560" w:lineRule="exact"/>
        <w:ind w:firstLine="340" w:firstLineChars="142"/>
        <w:jc w:val="both"/>
        <w:rPr>
          <w:rFonts w:ascii="仿宋_GB2312" w:hAnsi="仿宋" w:eastAsia="仿宋_GB2312"/>
          <w:color w:val="000000"/>
        </w:rPr>
      </w:pPr>
      <w:r>
        <w:rPr>
          <w:rFonts w:hint="eastAsia" w:ascii="仿宋_GB2312" w:hAnsi="仿宋" w:eastAsia="仿宋_GB2312"/>
          <w:color w:val="000000"/>
        </w:rPr>
        <w:t>1、熟悉课程内容，选择一个自己感兴趣的内容。</w:t>
      </w:r>
    </w:p>
    <w:p w14:paraId="24EA9F91">
      <w:pPr>
        <w:pStyle w:val="4"/>
        <w:spacing w:before="0" w:beforeAutospacing="0" w:after="0" w:afterAutospacing="0" w:line="560" w:lineRule="exact"/>
        <w:ind w:firstLine="340" w:firstLineChars="142"/>
        <w:jc w:val="both"/>
        <w:rPr>
          <w:rFonts w:ascii="仿宋_GB2312" w:hAnsi="仿宋" w:eastAsia="仿宋_GB2312"/>
          <w:color w:val="000000"/>
        </w:rPr>
      </w:pPr>
      <w:r>
        <w:rPr>
          <w:rFonts w:hint="eastAsia" w:ascii="仿宋_GB2312" w:hAnsi="仿宋" w:eastAsia="仿宋_GB2312"/>
          <w:color w:val="000000"/>
        </w:rPr>
        <w:t>2、参考往年一等奖或者二等奖作品，选择一个课题进行复现，做ppt并练习。</w:t>
      </w:r>
      <w:r>
        <w:fldChar w:fldCharType="begin"/>
      </w:r>
      <w:r>
        <w:instrText xml:space="preserve"> HYPERLINK "https://2d.hep.com.cn/1262921/494" </w:instrText>
      </w:r>
      <w:r>
        <w:fldChar w:fldCharType="separate"/>
      </w:r>
      <w:r>
        <w:rPr>
          <w:rStyle w:val="8"/>
          <w:rFonts w:hint="eastAsia" w:ascii="仿宋_GB2312" w:hAnsi="仿宋" w:eastAsia="仿宋_GB2312"/>
        </w:rPr>
        <w:t>https://2d.hep.com.cn/1262921/494</w:t>
      </w:r>
      <w:r>
        <w:rPr>
          <w:rStyle w:val="8"/>
          <w:rFonts w:hint="eastAsia" w:ascii="仿宋_GB2312" w:hAnsi="仿宋" w:eastAsia="仿宋_GB2312"/>
        </w:rPr>
        <w:fldChar w:fldCharType="end"/>
      </w:r>
    </w:p>
    <w:p w14:paraId="1714B2CC">
      <w:pPr>
        <w:pStyle w:val="4"/>
        <w:spacing w:before="0" w:beforeAutospacing="0" w:after="0" w:afterAutospacing="0" w:line="560" w:lineRule="exact"/>
        <w:ind w:firstLine="340" w:firstLineChars="142"/>
        <w:jc w:val="both"/>
        <w:rPr>
          <w:rFonts w:ascii="仿宋_GB2312" w:hAnsi="仿宋" w:eastAsia="仿宋_GB2312"/>
          <w:color w:val="000000"/>
        </w:rPr>
      </w:pPr>
      <w:r>
        <w:rPr>
          <w:rFonts w:hint="eastAsia" w:ascii="仿宋_GB2312" w:hAnsi="仿宋" w:eastAsia="仿宋_GB2312"/>
          <w:color w:val="000000"/>
        </w:rPr>
        <w:t>3、如果有实验设计需要，可以联系大学物理实验老师做实验练习。</w:t>
      </w:r>
    </w:p>
    <w:p w14:paraId="5E678952">
      <w:pPr>
        <w:pStyle w:val="4"/>
        <w:spacing w:before="0" w:beforeAutospacing="0" w:after="0" w:afterAutospacing="0" w:line="560" w:lineRule="exact"/>
        <w:ind w:firstLine="340" w:firstLineChars="142"/>
        <w:jc w:val="both"/>
        <w:rPr>
          <w:rFonts w:ascii="仿宋_GB2312" w:hAnsi="仿宋" w:eastAsia="仿宋_GB2312"/>
          <w:color w:val="000000"/>
        </w:rPr>
      </w:pPr>
      <w:r>
        <w:rPr>
          <w:rFonts w:hint="eastAsia" w:ascii="仿宋_GB2312" w:hAnsi="仿宋" w:eastAsia="仿宋_GB2312"/>
          <w:color w:val="000000"/>
        </w:rPr>
        <w:t>4、根据上述附件2内容中评分标准，不断修改，物理学院将通过微信群安排指导培训，具体时间地点在群内通知。</w:t>
      </w:r>
    </w:p>
    <w:p w14:paraId="647A8FF4">
      <w:pPr>
        <w:pStyle w:val="4"/>
        <w:spacing w:before="0" w:beforeAutospacing="0" w:after="0" w:afterAutospacing="0" w:line="560" w:lineRule="exact"/>
        <w:ind w:firstLine="340" w:firstLineChars="142"/>
        <w:jc w:val="both"/>
        <w:rPr>
          <w:rFonts w:ascii="仿宋_GB2312" w:hAnsi="仿宋" w:eastAsia="仿宋_GB2312"/>
          <w:color w:val="000000"/>
        </w:rPr>
      </w:pPr>
      <w:r>
        <w:rPr>
          <w:rFonts w:hint="eastAsia" w:ascii="仿宋_GB2312" w:hAnsi="仿宋" w:eastAsia="仿宋_GB2312"/>
          <w:color w:val="000000"/>
        </w:rPr>
        <w:t>5、根据培训情况进一步修改准备，备战</w:t>
      </w:r>
      <w:r>
        <w:rPr>
          <w:rFonts w:ascii="仿宋_GB2312" w:hAnsi="仿宋" w:eastAsia="仿宋_GB2312"/>
          <w:color w:val="000000"/>
        </w:rPr>
        <w:t>5</w:t>
      </w:r>
      <w:r>
        <w:rPr>
          <w:rFonts w:hint="eastAsia" w:ascii="仿宋_GB2312" w:hAnsi="仿宋" w:eastAsia="仿宋_GB2312"/>
          <w:color w:val="000000"/>
        </w:rPr>
        <w:t>月校赛。</w:t>
      </w:r>
    </w:p>
    <w:p w14:paraId="44ACD86F">
      <w:pPr>
        <w:pStyle w:val="4"/>
        <w:numPr>
          <w:ilvl w:val="0"/>
          <w:numId w:val="1"/>
        </w:numPr>
        <w:spacing w:before="0" w:beforeAutospacing="0" w:after="0" w:afterAutospacing="0" w:line="560" w:lineRule="exact"/>
        <w:ind w:left="0"/>
        <w:jc w:val="both"/>
        <w:rPr>
          <w:rStyle w:val="7"/>
          <w:rFonts w:ascii="仿宋_GB2312" w:eastAsia="仿宋_GB2312"/>
        </w:rPr>
      </w:pPr>
      <w:r>
        <w:rPr>
          <w:rStyle w:val="7"/>
          <w:rFonts w:hint="eastAsia" w:ascii="仿宋_GB2312" w:eastAsia="仿宋_GB2312"/>
        </w:rPr>
        <w:t>讲课比赛联系群二维码</w:t>
      </w:r>
    </w:p>
    <w:p w14:paraId="1FA2B714">
      <w:pPr>
        <w:pStyle w:val="4"/>
        <w:tabs>
          <w:tab w:val="left" w:pos="720"/>
        </w:tabs>
        <w:spacing w:before="0" w:beforeAutospacing="0" w:after="0" w:afterAutospacing="0" w:line="480" w:lineRule="atLeast"/>
        <w:jc w:val="center"/>
        <w:rPr>
          <w:rStyle w:val="7"/>
          <w:rFonts w:hint="eastAsia" w:eastAsia="宋体"/>
          <w:lang w:eastAsia="zh-CN"/>
        </w:rPr>
      </w:pPr>
      <w:r>
        <w:rPr>
          <w:rStyle w:val="7"/>
          <w:rFonts w:hint="eastAsia" w:eastAsia="宋体"/>
          <w:lang w:eastAsia="zh-CN"/>
        </w:rPr>
        <w:drawing>
          <wp:inline distT="0" distB="0" distL="114300" distR="114300">
            <wp:extent cx="5271135" cy="6136640"/>
            <wp:effectExtent l="0" t="0" r="12065" b="10160"/>
            <wp:docPr id="1" name="图片 1" descr="9093b0bf2963b586a74c561f50a6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93b0bf2963b586a74c561f50a6d101"/>
                    <pic:cNvPicPr>
                      <a:picLocks noChangeAspect="1"/>
                    </pic:cNvPicPr>
                  </pic:nvPicPr>
                  <pic:blipFill>
                    <a:blip r:embed="rId4"/>
                    <a:stretch>
                      <a:fillRect/>
                    </a:stretch>
                  </pic:blipFill>
                  <pic:spPr>
                    <a:xfrm>
                      <a:off x="0" y="0"/>
                      <a:ext cx="5271135" cy="61366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714F9"/>
    <w:multiLevelType w:val="multilevel"/>
    <w:tmpl w:val="629714F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3A"/>
    <w:rsid w:val="001331EA"/>
    <w:rsid w:val="001F0B6B"/>
    <w:rsid w:val="00232725"/>
    <w:rsid w:val="005F1641"/>
    <w:rsid w:val="005F2564"/>
    <w:rsid w:val="00661E88"/>
    <w:rsid w:val="00740CB8"/>
    <w:rsid w:val="008445AF"/>
    <w:rsid w:val="009F16D7"/>
    <w:rsid w:val="009F1766"/>
    <w:rsid w:val="00AE7A21"/>
    <w:rsid w:val="00C3413A"/>
    <w:rsid w:val="00CB5FA0"/>
    <w:rsid w:val="00EF54D2"/>
    <w:rsid w:val="00F75675"/>
    <w:rsid w:val="77FD26E0"/>
    <w:rsid w:val="7FF356CF"/>
    <w:rsid w:val="DF77CBBC"/>
    <w:rsid w:val="F6DCE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Words>
  <Characters>485</Characters>
  <Lines>4</Lines>
  <Paragraphs>1</Paragraphs>
  <TotalTime>12</TotalTime>
  <ScaleCrop>false</ScaleCrop>
  <LinksUpToDate>false</LinksUpToDate>
  <CharactersWithSpaces>569</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2025-01-27T07:27:00Z</dcterms:created>
  <dc:creator>205</dc:creator>
  <cp:lastModifiedBy>孟浩</cp:lastModifiedBy>
  <dcterms:modified xsi:type="dcterms:W3CDTF">2026-03-01T12:59:14Z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1620F9C52D7FEE3D59B2A36944F36164_42</vt:lpwstr>
  </property>
</Properties>
</file>