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B6917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导师审核操作指南</w:t>
      </w:r>
    </w:p>
    <w:p w14:paraId="2E01131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firstLine="640" w:firstLineChars="200"/>
        <w:jc w:val="left"/>
        <w:textAlignment w:val="auto"/>
        <w:rPr>
          <w:rFonts w:hint="default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1.打开浏览器访问，输入地址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instrText xml:space="preserve"> HYPERLINK "https://zjut.mh.chaoxing.com" </w:instrTex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separate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https://zjut.mh.chaoxing.com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,右上角可选择“登录”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2796540"/>
            <wp:effectExtent l="0" t="0" r="0" b="7620"/>
            <wp:docPr id="5" name="图片 5" descr="f7b1ea4f3d3d14fe6cd3385d9a702b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7b1ea4f3d3d14fe6cd3385d9a702b6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9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2.输入校园统一认证账号和密码完成登录    </w:t>
      </w: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22240" cy="2753995"/>
            <wp:effectExtent l="0" t="0" r="5080" b="4445"/>
            <wp:docPr id="3" name="图片 3" descr="b3024095b327b7aa4a71fd9b97458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3024095b327b7aa4a71fd9b9745826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2240" cy="275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67AF7">
      <w:pPr>
        <w:jc w:val="both"/>
      </w:pPr>
    </w:p>
    <w:p w14:paraId="1E3731EA">
      <w:pPr>
        <w:jc w:val="both"/>
      </w:pPr>
    </w:p>
    <w:p w14:paraId="08E89060">
      <w:pPr>
        <w:jc w:val="both"/>
      </w:pPr>
    </w:p>
    <w:p w14:paraId="4BCE8690">
      <w:pPr>
        <w:jc w:val="both"/>
      </w:pPr>
    </w:p>
    <w:p w14:paraId="74B0E513"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3671B5F7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3.登录后，右上角头像位置，点击进入“个人空间”</w:t>
      </w:r>
    </w:p>
    <w:p w14:paraId="43F669EA">
      <w:pPr>
        <w:jc w:val="both"/>
      </w:pPr>
      <w:r>
        <w:drawing>
          <wp:inline distT="0" distB="0" distL="114300" distR="114300">
            <wp:extent cx="5431155" cy="2628265"/>
            <wp:effectExtent l="0" t="0" r="9525" b="825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31155" cy="262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9D31C">
      <w:pPr>
        <w:numPr>
          <w:ilvl w:val="0"/>
          <w:numId w:val="0"/>
        </w:numPr>
        <w:ind w:firstLine="640" w:firstLineChars="200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4.当左上角显示“浙江工业大学（教师发展中心）”可以看到以下界面，如果看不到，在右上角头像位置可以点击“切换单位/角色”，选择“浙江工业大学（教师发展中心）”</w:t>
      </w:r>
    </w:p>
    <w:p w14:paraId="29522647">
      <w:pPr>
        <w:jc w:val="center"/>
      </w:pPr>
      <w:r>
        <w:drawing>
          <wp:inline distT="0" distB="0" distL="114300" distR="114300">
            <wp:extent cx="4704715" cy="2152015"/>
            <wp:effectExtent l="0" t="0" r="4445" b="1206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04715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0C09B">
      <w:pPr>
        <w:jc w:val="center"/>
      </w:pPr>
      <w:r>
        <w:drawing>
          <wp:inline distT="0" distB="0" distL="114300" distR="114300">
            <wp:extent cx="4628515" cy="2112645"/>
            <wp:effectExtent l="0" t="0" r="4445" b="571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28515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6A1EF">
      <w:pPr>
        <w:jc w:val="center"/>
      </w:pPr>
      <w:r>
        <w:drawing>
          <wp:inline distT="0" distB="0" distL="114300" distR="114300">
            <wp:extent cx="5434330" cy="2287270"/>
            <wp:effectExtent l="0" t="0" r="6350" b="1397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34330" cy="228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05425">
      <w:pPr>
        <w:numPr>
          <w:ilvl w:val="0"/>
          <w:numId w:val="0"/>
        </w:numPr>
        <w:ind w:firstLine="640" w:firstLineChars="200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5.点击左侧菜单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“审批助手”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可以看到以下界面，勾选第一条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“待我处理”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记录，选择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审批类型“青年教师导师制（申请）”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进行审核。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勾选该条记录会上方会显示“加签”“拒绝”“通过”，注意此处导师不需要点击操作。</w:t>
      </w:r>
    </w:p>
    <w:p w14:paraId="5A1FDCEC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448935" cy="2483485"/>
            <wp:effectExtent l="0" t="0" r="6985" b="635"/>
            <wp:docPr id="1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48935" cy="248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BDA14">
      <w:pPr>
        <w:numPr>
          <w:ilvl w:val="0"/>
          <w:numId w:val="0"/>
        </w:numPr>
        <w:jc w:val="both"/>
      </w:pPr>
    </w:p>
    <w:p w14:paraId="4DFA2586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607050" cy="2496185"/>
            <wp:effectExtent l="0" t="0" r="1270" b="31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0705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F949B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618480" cy="2589530"/>
            <wp:effectExtent l="0" t="0" r="5080" b="1270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8480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514DD">
      <w:pPr>
        <w:numPr>
          <w:ilvl w:val="0"/>
          <w:numId w:val="0"/>
        </w:numPr>
        <w:ind w:firstLine="640" w:firstLineChars="200"/>
        <w:jc w:val="left"/>
        <w:rPr>
          <w:rFonts w:hint="default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6.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第一步，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导师在此界面可以查看青年教师提交的材料信息，在最下方给出“同意”“拒绝”的审核意见，填写导师评语。如果“不同意”需要填写不同意的理由。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第二步，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导师进行扫码电子签名，完成签字确认，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第三步，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点击“同意”后，方能提交至学院负责老师审核。点击“拒绝”后，退回至申请人，青年教师重新发起申请</w:t>
      </w:r>
    </w:p>
    <w:p w14:paraId="3E6E833F">
      <w:pPr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4761230" cy="2541270"/>
            <wp:effectExtent l="0" t="0" r="8890" b="381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61230" cy="25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 w14:paraId="6D6D6C9F">
      <w:pPr>
        <w:numPr>
          <w:ilvl w:val="0"/>
          <w:numId w:val="0"/>
        </w:numPr>
        <w:jc w:val="both"/>
      </w:pP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4806950" cy="1901190"/>
            <wp:effectExtent l="0" t="0" r="8890" b="3810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06950" cy="190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6E600">
      <w:pPr>
        <w:numPr>
          <w:ilvl w:val="0"/>
          <w:numId w:val="0"/>
        </w:numPr>
        <w:ind w:firstLine="64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7.导师可以点击左侧菜单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“审批助手”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，点击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“我已处理”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一栏，查看后续流程审核状态。</w:t>
      </w:r>
    </w:p>
    <w:p w14:paraId="620B56F0">
      <w:pPr>
        <w:numPr>
          <w:ilvl w:val="0"/>
          <w:numId w:val="0"/>
        </w:numPr>
        <w:ind w:firstLine="420" w:firstLineChars="200"/>
        <w:jc w:val="center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4899025" cy="2258060"/>
            <wp:effectExtent l="0" t="0" r="8255" b="12700"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99025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168FF">
      <w:pPr>
        <w:numPr>
          <w:ilvl w:val="0"/>
          <w:numId w:val="0"/>
        </w:numPr>
        <w:ind w:firstLine="640" w:firstLineChars="200"/>
        <w:jc w:val="left"/>
        <w:rPr>
          <w:rFonts w:hint="eastAsia" w:eastAsiaTheme="minorEastAsia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8.导师审批操作流程到此结束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FA12F3"/>
    <w:rsid w:val="10992CCA"/>
    <w:rsid w:val="1CBD6E92"/>
    <w:rsid w:val="1D5D5D51"/>
    <w:rsid w:val="20B74C3E"/>
    <w:rsid w:val="2A2679F8"/>
    <w:rsid w:val="35260E8C"/>
    <w:rsid w:val="3EE71892"/>
    <w:rsid w:val="43757B2C"/>
    <w:rsid w:val="4B4328DD"/>
    <w:rsid w:val="515038AA"/>
    <w:rsid w:val="55270A90"/>
    <w:rsid w:val="5BBD0A9A"/>
    <w:rsid w:val="5D341262"/>
    <w:rsid w:val="678132A3"/>
    <w:rsid w:val="6C9D3176"/>
    <w:rsid w:val="6D4B07D4"/>
    <w:rsid w:val="6E6F19A7"/>
    <w:rsid w:val="74E367E1"/>
    <w:rsid w:val="751E5C55"/>
    <w:rsid w:val="770145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450</Words>
  <Characters>485</Characters>
  <Lines>0</Lines>
  <Paragraphs>0</Paragraphs>
  <TotalTime>0</TotalTime>
  <ScaleCrop>false</ScaleCrop>
  <LinksUpToDate>false</LinksUpToDate>
  <CharactersWithSpaces>509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2026-01-19T00:20:00Z</dcterms:created>
  <dc:creator>HP</dc:creator>
  <cp:lastModifiedBy>孟轩</cp:lastModifiedBy>
  <dcterms:modified xsi:type="dcterms:W3CDTF">2026-01-20T03:52:06Z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eyJoZGlkIjoiNDM2YWY0ZGI1YmQyM2IzMzE3MDgzNGI0MTg4MDYwZmEiLCJ1c2VySWQiOiIxNjcwNDUxODUzIn0=</vt:lpwstr>
  </property>
  <property fmtid="{D5CDD505-2E9C-101B-9397-08002B2CF9AE}" pid="4" name="ICV">
    <vt:lpwstr>22C2122D8C8E40E593C478EAC45E7E42_13</vt:lpwstr>
  </property>
</Properties>
</file>