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BBC4" w14:textId="77777777" w:rsidR="00531D2A" w:rsidRDefault="004F3788">
      <w:pPr>
        <w:spacing w:line="360" w:lineRule="auto"/>
        <w:jc w:val="left"/>
        <w:rPr>
          <w:rFonts w:ascii="黑体" w:eastAsia="黑体" w:hAnsi="黑体" w:cs="黑体"/>
          <w:b/>
          <w:bCs/>
          <w:color w:val="000000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lang w:eastAsia="zh-Hans"/>
        </w:rPr>
        <w:t>附件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lang w:eastAsia="zh-Hans"/>
        </w:rPr>
        <w:t>:</w:t>
      </w:r>
    </w:p>
    <w:p w14:paraId="17277D9B" w14:textId="77777777" w:rsidR="00531D2A" w:rsidRDefault="004F3788">
      <w:pPr>
        <w:pStyle w:val="a3"/>
        <w:adjustRightInd w:val="0"/>
        <w:snapToGrid w:val="0"/>
        <w:spacing w:before="0" w:after="0" w:line="580" w:lineRule="exact"/>
        <w:ind w:firstLineChars="200" w:firstLine="640"/>
        <w:rPr>
          <w:rFonts w:ascii="黑体" w:eastAsia="黑体" w:hAnsi="黑体" w:cs="黑体"/>
          <w:b w:val="0"/>
          <w:bCs w:val="0"/>
          <w:color w:val="000000"/>
          <w:kern w:val="2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2"/>
          <w:lang w:eastAsia="zh-Hans"/>
        </w:rPr>
        <w:t>评分标准</w:t>
      </w:r>
    </w:p>
    <w:p w14:paraId="7EDA9C01" w14:textId="77777777" w:rsidR="00531D2A" w:rsidRDefault="004F3788">
      <w:pPr>
        <w:pStyle w:val="a4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</w:t>
      </w:r>
      <w:r>
        <w:rPr>
          <w:rFonts w:ascii="仿宋_GB2312" w:eastAsia="仿宋_GB2312" w:hAnsi="仿宋_GB2312" w:cs="仿宋_GB2312"/>
          <w:color w:val="000000"/>
        </w:rPr>
        <w:t>.</w:t>
      </w:r>
      <w:r>
        <w:rPr>
          <w:rFonts w:ascii="仿宋_GB2312" w:eastAsia="仿宋_GB2312" w:hAnsi="仿宋_GB2312" w:cs="仿宋_GB2312" w:hint="eastAsia"/>
          <w:color w:val="00000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</w:rPr>
        <w:t>全国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赛主题类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、企业命题类评分标准</w:t>
      </w:r>
    </w:p>
    <w:p w14:paraId="37A9D433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全国</w:t>
      </w:r>
      <w:proofErr w:type="gramStart"/>
      <w:r>
        <w:rPr>
          <w:rFonts w:ascii="仿宋" w:eastAsia="仿宋" w:hAnsi="仿宋" w:cs="仿宋" w:hint="eastAsia"/>
          <w:color w:val="000000"/>
          <w:spacing w:val="6"/>
        </w:rPr>
        <w:t>赛主题类</w:t>
      </w:r>
      <w:proofErr w:type="gramEnd"/>
      <w:r>
        <w:rPr>
          <w:rFonts w:ascii="仿宋" w:eastAsia="仿宋" w:hAnsi="仿宋" w:cs="仿宋" w:hint="eastAsia"/>
          <w:color w:val="000000"/>
          <w:spacing w:val="6"/>
        </w:rPr>
        <w:t>评分标准将参照全国赛的最新要求，企业命题类参照全国赛自选类要求。</w:t>
      </w:r>
    </w:p>
    <w:p w14:paraId="6A115028" w14:textId="77777777" w:rsidR="00531D2A" w:rsidRDefault="004F3788">
      <w:pPr>
        <w:pStyle w:val="a4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</w:t>
      </w:r>
      <w:r>
        <w:rPr>
          <w:rFonts w:ascii="仿宋_GB2312" w:eastAsia="仿宋_GB2312" w:hAnsi="仿宋_GB2312" w:cs="仿宋_GB2312"/>
          <w:color w:val="000000"/>
        </w:rPr>
        <w:t>.</w:t>
      </w:r>
      <w:r>
        <w:rPr>
          <w:rFonts w:ascii="仿宋_GB2312" w:eastAsia="仿宋_GB2312" w:hAnsi="仿宋_GB2312" w:cs="仿宋_GB2312" w:hint="eastAsia"/>
          <w:color w:val="000000"/>
        </w:rPr>
        <w:t>科技作品主题类评分标准</w:t>
      </w:r>
    </w:p>
    <w:p w14:paraId="63AE5BAB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网评环节专家评分的满分为</w:t>
      </w:r>
      <w:r>
        <w:rPr>
          <w:rFonts w:ascii="仿宋" w:eastAsia="仿宋" w:hAnsi="仿宋" w:cs="仿宋" w:hint="eastAsia"/>
          <w:color w:val="000000"/>
          <w:spacing w:val="6"/>
        </w:rPr>
        <w:t>100</w:t>
      </w:r>
      <w:r>
        <w:rPr>
          <w:rFonts w:ascii="仿宋" w:eastAsia="仿宋" w:hAnsi="仿宋" w:cs="仿宋" w:hint="eastAsia"/>
          <w:color w:val="000000"/>
          <w:spacing w:val="6"/>
        </w:rPr>
        <w:t>分。主要包括如下内容：</w:t>
      </w:r>
    </w:p>
    <w:p w14:paraId="4195069E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（</w:t>
      </w:r>
      <w:r>
        <w:rPr>
          <w:rFonts w:ascii="仿宋" w:eastAsia="仿宋" w:hAnsi="仿宋" w:cs="仿宋" w:hint="eastAsia"/>
          <w:color w:val="000000"/>
          <w:spacing w:val="6"/>
        </w:rPr>
        <w:t>1</w:t>
      </w:r>
      <w:r>
        <w:rPr>
          <w:rFonts w:ascii="仿宋" w:eastAsia="仿宋" w:hAnsi="仿宋" w:cs="仿宋" w:hint="eastAsia"/>
          <w:color w:val="000000"/>
          <w:spacing w:val="6"/>
        </w:rPr>
        <w:t>）科学性（满分</w:t>
      </w:r>
      <w:r>
        <w:rPr>
          <w:rFonts w:ascii="仿宋" w:eastAsia="仿宋" w:hAnsi="仿宋" w:cs="仿宋" w:hint="eastAsia"/>
          <w:color w:val="000000"/>
          <w:spacing w:val="6"/>
        </w:rPr>
        <w:t>20</w:t>
      </w:r>
      <w:r>
        <w:rPr>
          <w:rFonts w:ascii="仿宋" w:eastAsia="仿宋" w:hAnsi="仿宋" w:cs="仿宋" w:hint="eastAsia"/>
          <w:color w:val="000000"/>
          <w:spacing w:val="6"/>
        </w:rPr>
        <w:t>分）：选题具有科学意义和研究价值；科学理论运用准确，研究方法先进可行；设计思路清晰，技术方案科学合理有特色，实施方案科学合理。</w:t>
      </w:r>
    </w:p>
    <w:p w14:paraId="377BD9E5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（</w:t>
      </w:r>
      <w:r>
        <w:rPr>
          <w:rFonts w:ascii="仿宋" w:eastAsia="仿宋" w:hAnsi="仿宋" w:cs="仿宋" w:hint="eastAsia"/>
          <w:color w:val="000000"/>
          <w:spacing w:val="6"/>
        </w:rPr>
        <w:t>2</w:t>
      </w:r>
      <w:r>
        <w:rPr>
          <w:rFonts w:ascii="仿宋" w:eastAsia="仿宋" w:hAnsi="仿宋" w:cs="仿宋" w:hint="eastAsia"/>
          <w:color w:val="000000"/>
          <w:spacing w:val="6"/>
        </w:rPr>
        <w:t>）物理思想（满分</w:t>
      </w:r>
      <w:r>
        <w:rPr>
          <w:rFonts w:ascii="仿宋" w:eastAsia="仿宋" w:hAnsi="仿宋" w:cs="仿宋" w:hint="eastAsia"/>
          <w:color w:val="000000"/>
          <w:spacing w:val="6"/>
        </w:rPr>
        <w:t>20</w:t>
      </w:r>
      <w:r>
        <w:rPr>
          <w:rFonts w:ascii="仿宋" w:eastAsia="仿宋" w:hAnsi="仿宋" w:cs="仿宋" w:hint="eastAsia"/>
          <w:color w:val="000000"/>
          <w:spacing w:val="6"/>
        </w:rPr>
        <w:t>分）：选题符合竞赛主题要求，所研究内容的物理背景描述清晰，物理原理正确，并突出物理思想。</w:t>
      </w:r>
    </w:p>
    <w:p w14:paraId="7D3BE05D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（</w:t>
      </w:r>
      <w:r>
        <w:rPr>
          <w:rFonts w:ascii="仿宋" w:eastAsia="仿宋" w:hAnsi="仿宋" w:cs="仿宋" w:hint="eastAsia"/>
          <w:color w:val="000000"/>
          <w:spacing w:val="6"/>
        </w:rPr>
        <w:t>3</w:t>
      </w:r>
      <w:r>
        <w:rPr>
          <w:rFonts w:ascii="仿宋" w:eastAsia="仿宋" w:hAnsi="仿宋" w:cs="仿宋" w:hint="eastAsia"/>
          <w:color w:val="000000"/>
          <w:spacing w:val="6"/>
        </w:rPr>
        <w:t>）创新性（满分</w:t>
      </w:r>
      <w:r>
        <w:rPr>
          <w:rFonts w:ascii="仿宋" w:eastAsia="仿宋" w:hAnsi="仿宋" w:cs="仿宋" w:hint="eastAsia"/>
          <w:color w:val="000000"/>
          <w:spacing w:val="6"/>
        </w:rPr>
        <w:t>20</w:t>
      </w:r>
      <w:r>
        <w:rPr>
          <w:rFonts w:ascii="仿宋" w:eastAsia="仿宋" w:hAnsi="仿宋" w:cs="仿宋" w:hint="eastAsia"/>
          <w:color w:val="000000"/>
          <w:spacing w:val="6"/>
        </w:rPr>
        <w:t>分）：有创新性思维，有独创性和新颖性，创新点明显。</w:t>
      </w:r>
    </w:p>
    <w:p w14:paraId="125272B3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（</w:t>
      </w:r>
      <w:r>
        <w:rPr>
          <w:rFonts w:ascii="仿宋" w:eastAsia="仿宋" w:hAnsi="仿宋" w:cs="仿宋" w:hint="eastAsia"/>
          <w:color w:val="000000"/>
          <w:spacing w:val="6"/>
        </w:rPr>
        <w:t>4</w:t>
      </w:r>
      <w:r>
        <w:rPr>
          <w:rFonts w:ascii="仿宋" w:eastAsia="仿宋" w:hAnsi="仿宋" w:cs="仿宋" w:hint="eastAsia"/>
          <w:color w:val="000000"/>
          <w:spacing w:val="6"/>
        </w:rPr>
        <w:t>）规范性（满分</w:t>
      </w:r>
      <w:r>
        <w:rPr>
          <w:rFonts w:ascii="仿宋" w:eastAsia="仿宋" w:hAnsi="仿宋" w:cs="仿宋" w:hint="eastAsia"/>
          <w:color w:val="000000"/>
          <w:spacing w:val="6"/>
        </w:rPr>
        <w:t>25</w:t>
      </w:r>
      <w:r>
        <w:rPr>
          <w:rFonts w:ascii="仿宋" w:eastAsia="仿宋" w:hAnsi="仿宋" w:cs="仿宋" w:hint="eastAsia"/>
          <w:color w:val="000000"/>
          <w:spacing w:val="6"/>
        </w:rPr>
        <w:t>分）：研究报告内容充实，表述清楚，论据充分，格式符合科学规范，总体质量高；研究过程完整，资料丰富、齐全，并有足够的调查、实验、制作、求证等方面工作量；研究结果的数据及分析充分，有说服力；研究达到一定阶段，有阶段性成果或终期成果。</w:t>
      </w:r>
    </w:p>
    <w:p w14:paraId="59EA025F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（</w:t>
      </w:r>
      <w:r>
        <w:rPr>
          <w:rFonts w:ascii="仿宋" w:eastAsia="仿宋" w:hAnsi="仿宋" w:cs="仿宋" w:hint="eastAsia"/>
          <w:color w:val="000000"/>
          <w:spacing w:val="6"/>
        </w:rPr>
        <w:t>5</w:t>
      </w:r>
      <w:r>
        <w:rPr>
          <w:rFonts w:ascii="仿宋" w:eastAsia="仿宋" w:hAnsi="仿宋" w:cs="仿宋" w:hint="eastAsia"/>
          <w:color w:val="000000"/>
          <w:spacing w:val="6"/>
        </w:rPr>
        <w:t>）可实施性（满分</w:t>
      </w:r>
      <w:r>
        <w:rPr>
          <w:rFonts w:ascii="仿宋" w:eastAsia="仿宋" w:hAnsi="仿宋" w:cs="仿宋" w:hint="eastAsia"/>
          <w:color w:val="000000"/>
          <w:spacing w:val="6"/>
        </w:rPr>
        <w:t>15</w:t>
      </w:r>
      <w:r>
        <w:rPr>
          <w:rFonts w:ascii="仿宋" w:eastAsia="仿宋" w:hAnsi="仿宋" w:cs="仿宋" w:hint="eastAsia"/>
          <w:color w:val="000000"/>
          <w:spacing w:val="6"/>
        </w:rPr>
        <w:t>分）：竞赛作品应用价值高，成熟程度高，预期经济效益好，推广价值大，开发使用的性价比高。</w:t>
      </w:r>
    </w:p>
    <w:p w14:paraId="78534736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答辩环节专家评分的满分为</w:t>
      </w:r>
      <w:r>
        <w:rPr>
          <w:rFonts w:ascii="仿宋" w:eastAsia="仿宋" w:hAnsi="仿宋" w:cs="仿宋" w:hint="eastAsia"/>
          <w:color w:val="000000"/>
          <w:spacing w:val="6"/>
        </w:rPr>
        <w:t>100</w:t>
      </w:r>
      <w:r>
        <w:rPr>
          <w:rFonts w:ascii="仿宋" w:eastAsia="仿宋" w:hAnsi="仿宋" w:cs="仿宋" w:hint="eastAsia"/>
          <w:color w:val="000000"/>
          <w:spacing w:val="6"/>
        </w:rPr>
        <w:t>分。主要包括如下内容：</w:t>
      </w:r>
    </w:p>
    <w:p w14:paraId="534F99DB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（</w:t>
      </w:r>
      <w:r>
        <w:rPr>
          <w:rFonts w:ascii="仿宋" w:eastAsia="仿宋" w:hAnsi="仿宋" w:cs="仿宋" w:hint="eastAsia"/>
          <w:color w:val="000000"/>
          <w:spacing w:val="6"/>
        </w:rPr>
        <w:t>1</w:t>
      </w:r>
      <w:r>
        <w:rPr>
          <w:rFonts w:ascii="仿宋" w:eastAsia="仿宋" w:hAnsi="仿宋" w:cs="仿宋" w:hint="eastAsia"/>
          <w:color w:val="000000"/>
          <w:spacing w:val="6"/>
        </w:rPr>
        <w:t>）科学性（满分</w:t>
      </w:r>
      <w:r>
        <w:rPr>
          <w:rFonts w:ascii="仿宋" w:eastAsia="仿宋" w:hAnsi="仿宋" w:cs="仿宋" w:hint="eastAsia"/>
          <w:color w:val="000000"/>
          <w:spacing w:val="6"/>
        </w:rPr>
        <w:t>15</w:t>
      </w:r>
      <w:r>
        <w:rPr>
          <w:rFonts w:ascii="仿宋" w:eastAsia="仿宋" w:hAnsi="仿宋" w:cs="仿宋" w:hint="eastAsia"/>
          <w:color w:val="000000"/>
          <w:spacing w:val="6"/>
        </w:rPr>
        <w:t>分）：选题具有科学意义和研究价值；科学理论运用准确，研究方法先进可行；设</w:t>
      </w:r>
      <w:r>
        <w:rPr>
          <w:rFonts w:ascii="仿宋" w:eastAsia="仿宋" w:hAnsi="仿宋" w:cs="仿宋" w:hint="eastAsia"/>
          <w:color w:val="000000"/>
          <w:spacing w:val="6"/>
        </w:rPr>
        <w:t>计思路清晰，技术方案科学合理有特色，实施方案科学合理</w:t>
      </w:r>
    </w:p>
    <w:p w14:paraId="3918A20E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（</w:t>
      </w:r>
      <w:r>
        <w:rPr>
          <w:rFonts w:ascii="仿宋" w:eastAsia="仿宋" w:hAnsi="仿宋" w:cs="仿宋" w:hint="eastAsia"/>
          <w:color w:val="000000"/>
          <w:spacing w:val="6"/>
        </w:rPr>
        <w:t>2</w:t>
      </w:r>
      <w:r>
        <w:rPr>
          <w:rFonts w:ascii="仿宋" w:eastAsia="仿宋" w:hAnsi="仿宋" w:cs="仿宋" w:hint="eastAsia"/>
          <w:color w:val="000000"/>
          <w:spacing w:val="6"/>
        </w:rPr>
        <w:t>）物理思想（满分</w:t>
      </w:r>
      <w:r>
        <w:rPr>
          <w:rFonts w:ascii="仿宋" w:eastAsia="仿宋" w:hAnsi="仿宋" w:cs="仿宋"/>
          <w:color w:val="000000"/>
          <w:spacing w:val="6"/>
        </w:rPr>
        <w:t>20</w:t>
      </w:r>
      <w:r>
        <w:rPr>
          <w:rFonts w:ascii="仿宋" w:eastAsia="仿宋" w:hAnsi="仿宋" w:cs="仿宋" w:hint="eastAsia"/>
          <w:color w:val="000000"/>
          <w:spacing w:val="6"/>
        </w:rPr>
        <w:t>分）：选题符合竞赛主题要求，所研究内容的物理背景描述清晰，物理原理正确，并突出物理思想。</w:t>
      </w:r>
    </w:p>
    <w:p w14:paraId="40D1EE8C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（</w:t>
      </w:r>
      <w:r>
        <w:rPr>
          <w:rFonts w:ascii="仿宋" w:eastAsia="仿宋" w:hAnsi="仿宋" w:cs="仿宋" w:hint="eastAsia"/>
          <w:color w:val="000000"/>
          <w:spacing w:val="6"/>
        </w:rPr>
        <w:t>3</w:t>
      </w:r>
      <w:r>
        <w:rPr>
          <w:rFonts w:ascii="仿宋" w:eastAsia="仿宋" w:hAnsi="仿宋" w:cs="仿宋" w:hint="eastAsia"/>
          <w:color w:val="000000"/>
          <w:spacing w:val="6"/>
        </w:rPr>
        <w:t>）创新性（满分</w:t>
      </w:r>
      <w:r>
        <w:rPr>
          <w:rFonts w:ascii="仿宋" w:eastAsia="仿宋" w:hAnsi="仿宋" w:cs="仿宋"/>
          <w:color w:val="000000"/>
          <w:spacing w:val="6"/>
        </w:rPr>
        <w:t>20</w:t>
      </w:r>
      <w:r>
        <w:rPr>
          <w:rFonts w:ascii="仿宋" w:eastAsia="仿宋" w:hAnsi="仿宋" w:cs="仿宋" w:hint="eastAsia"/>
          <w:color w:val="000000"/>
          <w:spacing w:val="6"/>
        </w:rPr>
        <w:t>分）：有创新性思维，有独创性和新颖性，创新点明显。</w:t>
      </w:r>
    </w:p>
    <w:p w14:paraId="6A86FB8E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（</w:t>
      </w:r>
      <w:r>
        <w:rPr>
          <w:rFonts w:ascii="仿宋" w:eastAsia="仿宋" w:hAnsi="仿宋" w:cs="仿宋" w:hint="eastAsia"/>
          <w:color w:val="000000"/>
          <w:spacing w:val="6"/>
        </w:rPr>
        <w:t>4</w:t>
      </w:r>
      <w:r>
        <w:rPr>
          <w:rFonts w:ascii="仿宋" w:eastAsia="仿宋" w:hAnsi="仿宋" w:cs="仿宋" w:hint="eastAsia"/>
          <w:color w:val="000000"/>
          <w:spacing w:val="6"/>
        </w:rPr>
        <w:t>）规范性（满分</w:t>
      </w:r>
      <w:r>
        <w:rPr>
          <w:rFonts w:ascii="仿宋" w:eastAsia="仿宋" w:hAnsi="仿宋" w:cs="仿宋" w:hint="eastAsia"/>
          <w:color w:val="000000"/>
          <w:spacing w:val="6"/>
        </w:rPr>
        <w:t>15</w:t>
      </w:r>
      <w:r>
        <w:rPr>
          <w:rFonts w:ascii="仿宋" w:eastAsia="仿宋" w:hAnsi="仿宋" w:cs="仿宋" w:hint="eastAsia"/>
          <w:color w:val="000000"/>
          <w:spacing w:val="6"/>
        </w:rPr>
        <w:t>分）：研究报告内容充实，表述清楚，论据充分，</w:t>
      </w:r>
      <w:r>
        <w:rPr>
          <w:rFonts w:ascii="仿宋" w:eastAsia="仿宋" w:hAnsi="仿宋" w:cs="仿宋" w:hint="eastAsia"/>
          <w:color w:val="000000"/>
          <w:spacing w:val="6"/>
        </w:rPr>
        <w:lastRenderedPageBreak/>
        <w:t>格式符合科学规范，总体质量高；研究过程完整，资料丰富、齐全，并有足够的调查、实验、制作、求证等方面工作量；研究结果的数据及分析充分，有说服力；研究达到一定阶段，有阶段性成果或终期成果。</w:t>
      </w:r>
    </w:p>
    <w:p w14:paraId="5845D77C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（</w:t>
      </w:r>
      <w:r>
        <w:rPr>
          <w:rFonts w:ascii="仿宋" w:eastAsia="仿宋" w:hAnsi="仿宋" w:cs="仿宋" w:hint="eastAsia"/>
          <w:color w:val="000000"/>
          <w:spacing w:val="6"/>
        </w:rPr>
        <w:t>5</w:t>
      </w:r>
      <w:r>
        <w:rPr>
          <w:rFonts w:ascii="仿宋" w:eastAsia="仿宋" w:hAnsi="仿宋" w:cs="仿宋" w:hint="eastAsia"/>
          <w:color w:val="000000"/>
          <w:spacing w:val="6"/>
        </w:rPr>
        <w:t>）可实施性（满</w:t>
      </w:r>
      <w:r>
        <w:rPr>
          <w:rFonts w:ascii="仿宋" w:eastAsia="仿宋" w:hAnsi="仿宋" w:cs="仿宋" w:hint="eastAsia"/>
          <w:color w:val="000000"/>
          <w:spacing w:val="6"/>
        </w:rPr>
        <w:t>分</w:t>
      </w:r>
      <w:r>
        <w:rPr>
          <w:rFonts w:ascii="仿宋" w:eastAsia="仿宋" w:hAnsi="仿宋" w:cs="仿宋" w:hint="eastAsia"/>
          <w:color w:val="000000"/>
          <w:spacing w:val="6"/>
        </w:rPr>
        <w:t>15</w:t>
      </w:r>
      <w:r>
        <w:rPr>
          <w:rFonts w:ascii="仿宋" w:eastAsia="仿宋" w:hAnsi="仿宋" w:cs="仿宋" w:hint="eastAsia"/>
          <w:color w:val="000000"/>
          <w:spacing w:val="6"/>
        </w:rPr>
        <w:t>分）：竞赛作品应用价值高，成熟程度高，预期经济效益好，推广价值大，开发使用的性价比高。</w:t>
      </w:r>
    </w:p>
    <w:p w14:paraId="47B1535D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（</w:t>
      </w:r>
      <w:r>
        <w:rPr>
          <w:rFonts w:ascii="仿宋" w:eastAsia="仿宋" w:hAnsi="仿宋" w:cs="仿宋" w:hint="eastAsia"/>
          <w:color w:val="000000"/>
          <w:spacing w:val="6"/>
        </w:rPr>
        <w:t>6</w:t>
      </w:r>
      <w:r>
        <w:rPr>
          <w:rFonts w:ascii="仿宋" w:eastAsia="仿宋" w:hAnsi="仿宋" w:cs="仿宋" w:hint="eastAsia"/>
          <w:color w:val="000000"/>
          <w:spacing w:val="6"/>
        </w:rPr>
        <w:t>）答辩过程（满分</w:t>
      </w:r>
      <w:r>
        <w:rPr>
          <w:rFonts w:ascii="仿宋" w:eastAsia="仿宋" w:hAnsi="仿宋" w:cs="仿宋"/>
          <w:color w:val="000000"/>
          <w:spacing w:val="6"/>
        </w:rPr>
        <w:t>15</w:t>
      </w:r>
      <w:r>
        <w:rPr>
          <w:rFonts w:ascii="仿宋" w:eastAsia="仿宋" w:hAnsi="仿宋" w:cs="仿宋" w:hint="eastAsia"/>
          <w:color w:val="000000"/>
          <w:spacing w:val="6"/>
        </w:rPr>
        <w:t>分）：答辩思路清晰，表述清楚，陈述流畅，观点正确；能够准确回答提出的问题。</w:t>
      </w:r>
    </w:p>
    <w:p w14:paraId="4BC34804" w14:textId="77777777" w:rsidR="00531D2A" w:rsidRDefault="004F3788">
      <w:pPr>
        <w:pStyle w:val="a4"/>
        <w:ind w:firstLineChars="200" w:firstLine="480"/>
        <w:rPr>
          <w:rFonts w:ascii="仿宋" w:eastAsia="仿宋" w:hAnsi="仿宋" w:cs="仿宋"/>
          <w:color w:val="000000"/>
          <w:spacing w:val="6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</w:rPr>
        <w:t>3</w:t>
      </w:r>
      <w:r>
        <w:rPr>
          <w:rFonts w:ascii="仿宋_GB2312" w:eastAsia="仿宋_GB2312" w:hAnsi="仿宋_GB2312" w:cs="仿宋_GB2312"/>
          <w:color w:val="000000"/>
        </w:rPr>
        <w:t>.</w:t>
      </w:r>
      <w:r>
        <w:rPr>
          <w:rFonts w:ascii="仿宋_GB2312" w:eastAsia="仿宋_GB2312" w:hAnsi="仿宋_GB2312" w:cs="仿宋_GB2312" w:hint="eastAsia"/>
          <w:color w:val="000000"/>
        </w:rPr>
        <w:t>作品推广类项目的评分标准</w:t>
      </w:r>
    </w:p>
    <w:p w14:paraId="68B32A42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  <w:lang w:eastAsia="zh-Hans"/>
        </w:rPr>
      </w:pPr>
      <w:r>
        <w:rPr>
          <w:rFonts w:ascii="仿宋" w:eastAsia="仿宋" w:hAnsi="仿宋" w:cs="仿宋" w:hint="eastAsia"/>
          <w:color w:val="000000"/>
          <w:spacing w:val="6"/>
          <w:lang w:eastAsia="zh-Hans"/>
        </w:rPr>
        <w:t>网评环节专家评分，满分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100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分，具体如下：</w:t>
      </w:r>
    </w:p>
    <w:p w14:paraId="1360F1BE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  <w:lang w:eastAsia="zh-Hans"/>
        </w:rPr>
      </w:pP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（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1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）创新性（</w:t>
      </w:r>
      <w:r>
        <w:rPr>
          <w:rFonts w:ascii="仿宋" w:eastAsia="仿宋" w:hAnsi="仿宋" w:cs="仿宋" w:hint="eastAsia"/>
          <w:color w:val="000000"/>
          <w:spacing w:val="6"/>
        </w:rPr>
        <w:t>满分</w:t>
      </w:r>
      <w:r>
        <w:rPr>
          <w:rFonts w:ascii="仿宋" w:eastAsia="仿宋" w:hAnsi="仿宋" w:cs="仿宋" w:hint="eastAsia"/>
          <w:color w:val="000000"/>
          <w:spacing w:val="6"/>
        </w:rPr>
        <w:t>20</w:t>
      </w:r>
      <w:r>
        <w:rPr>
          <w:rFonts w:ascii="仿宋" w:eastAsia="仿宋" w:hAnsi="仿宋" w:cs="仿宋" w:hint="eastAsia"/>
          <w:color w:val="000000"/>
          <w:spacing w:val="6"/>
        </w:rPr>
        <w:t>分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）：产品突出原始创意的价值，有创新性思维、独创性和新颖性，创新点明显，不鼓励模仿。</w:t>
      </w:r>
    </w:p>
    <w:p w14:paraId="4F0C92FE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  <w:lang w:eastAsia="zh-Hans"/>
        </w:rPr>
      </w:pP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（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2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）商业化状况（满分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50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分）：目前产品商业化状况，完整地描述商业模式，说清楚产品是自己成立公司进行运行、生产、销售（鼓励产品在销售、生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产、物流、信息、人力、管理等方面寻求突破），还是通过技术转上让其他厂家进行生产（鼓励与高校科技成果转移转化相结合）等，并要重点说明目前产品已经产生的产值和提供相关证明材料。</w:t>
      </w:r>
    </w:p>
    <w:p w14:paraId="484895A9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  <w:lang w:eastAsia="zh-Hans"/>
        </w:rPr>
      </w:pP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（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3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）产品前景（满分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20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分）：产品未来对人们生活、社会进步带来的影响，产品价值的天花板，要求分析数据充分，有说服力。</w:t>
      </w:r>
    </w:p>
    <w:p w14:paraId="3C9C44EF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  <w:lang w:eastAsia="zh-Hans"/>
        </w:rPr>
      </w:pP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（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4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）带动就业（满分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10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分）：产品促进生产线变化所带来的新的就业机会。</w:t>
      </w:r>
    </w:p>
    <w:p w14:paraId="2B1DE2BC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</w:rPr>
      </w:pPr>
      <w:r>
        <w:rPr>
          <w:rFonts w:ascii="仿宋" w:eastAsia="仿宋" w:hAnsi="仿宋" w:cs="仿宋" w:hint="eastAsia"/>
          <w:color w:val="000000"/>
          <w:spacing w:val="6"/>
        </w:rPr>
        <w:t>答辩环节专家评分的满分为</w:t>
      </w:r>
      <w:r>
        <w:rPr>
          <w:rFonts w:ascii="仿宋" w:eastAsia="仿宋" w:hAnsi="仿宋" w:cs="仿宋" w:hint="eastAsia"/>
          <w:color w:val="000000"/>
          <w:spacing w:val="6"/>
        </w:rPr>
        <w:t>100</w:t>
      </w:r>
      <w:r>
        <w:rPr>
          <w:rFonts w:ascii="仿宋" w:eastAsia="仿宋" w:hAnsi="仿宋" w:cs="仿宋" w:hint="eastAsia"/>
          <w:color w:val="000000"/>
          <w:spacing w:val="6"/>
        </w:rPr>
        <w:t>分。主要包括如下内容：</w:t>
      </w:r>
    </w:p>
    <w:p w14:paraId="3E193F29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  <w:lang w:eastAsia="zh-Hans"/>
        </w:rPr>
      </w:pP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（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1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）创新性（</w:t>
      </w:r>
      <w:r>
        <w:rPr>
          <w:rFonts w:ascii="仿宋" w:eastAsia="仿宋" w:hAnsi="仿宋" w:cs="仿宋" w:hint="eastAsia"/>
          <w:color w:val="000000"/>
          <w:spacing w:val="6"/>
        </w:rPr>
        <w:t>满分</w:t>
      </w:r>
      <w:r>
        <w:rPr>
          <w:rFonts w:ascii="仿宋" w:eastAsia="仿宋" w:hAnsi="仿宋" w:cs="仿宋" w:hint="eastAsia"/>
          <w:color w:val="000000"/>
          <w:spacing w:val="6"/>
        </w:rPr>
        <w:t>15</w:t>
      </w:r>
      <w:r>
        <w:rPr>
          <w:rFonts w:ascii="仿宋" w:eastAsia="仿宋" w:hAnsi="仿宋" w:cs="仿宋" w:hint="eastAsia"/>
          <w:color w:val="000000"/>
          <w:spacing w:val="6"/>
        </w:rPr>
        <w:t>分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）：产品突出原始创意的价值，有创新性思维、独创性和新颖性，创新点明显，不鼓励模仿。</w:t>
      </w:r>
    </w:p>
    <w:p w14:paraId="406ABE47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  <w:lang w:eastAsia="zh-Hans"/>
        </w:rPr>
      </w:pP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（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2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）商业化状况（满分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45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分）：目前产品商业化状况，完整地描述商业模式，说清楚产品是自己成立公司进行运行、生产、销售（鼓励产品在销售、生产、物流、信息、人力、管理等方面寻求突破），还是通过技术转上让其他厂家进行生产（鼓励与高校科技成果转移转化相结合）等，并要重点说明目前产品已经产生的产值和提供相关证明材料。</w:t>
      </w:r>
    </w:p>
    <w:p w14:paraId="682633B9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  <w:lang w:eastAsia="zh-Hans"/>
        </w:rPr>
      </w:pP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（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3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）产品前景（满分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15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分）：产品未来对人们生活、社会进步带来的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lastRenderedPageBreak/>
        <w:t>影响，产品价值的天花板，要求分析数据充分，有说服力。</w:t>
      </w:r>
    </w:p>
    <w:p w14:paraId="088713C3" w14:textId="77777777" w:rsidR="00531D2A" w:rsidRDefault="004F3788">
      <w:pPr>
        <w:pStyle w:val="a4"/>
        <w:ind w:firstLineChars="200" w:firstLine="504"/>
        <w:rPr>
          <w:rFonts w:ascii="仿宋" w:eastAsia="仿宋" w:hAnsi="仿宋" w:cs="仿宋"/>
          <w:color w:val="000000"/>
          <w:spacing w:val="6"/>
          <w:lang w:eastAsia="zh-Hans"/>
        </w:rPr>
      </w:pP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（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4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）带动就业（满分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10</w:t>
      </w:r>
      <w:r>
        <w:rPr>
          <w:rFonts w:ascii="仿宋" w:eastAsia="仿宋" w:hAnsi="仿宋" w:cs="仿宋" w:hint="eastAsia"/>
          <w:color w:val="000000"/>
          <w:spacing w:val="6"/>
          <w:lang w:eastAsia="zh-Hans"/>
        </w:rPr>
        <w:t>分）：产品促进生产线变化所带来的新的就业机会。</w:t>
      </w:r>
    </w:p>
    <w:p w14:paraId="7580EFB3" w14:textId="77777777" w:rsidR="00531D2A" w:rsidRDefault="004F3788">
      <w:r>
        <w:rPr>
          <w:rFonts w:ascii="仿宋" w:eastAsia="仿宋" w:hAnsi="仿宋" w:cs="仿宋" w:hint="eastAsia"/>
          <w:color w:val="000000"/>
          <w:spacing w:val="6"/>
          <w:sz w:val="24"/>
          <w:lang w:eastAsia="zh-Hans"/>
        </w:rPr>
        <w:t>（</w:t>
      </w:r>
      <w:r>
        <w:rPr>
          <w:rFonts w:ascii="仿宋" w:eastAsia="仿宋" w:hAnsi="仿宋" w:cs="仿宋" w:hint="eastAsia"/>
          <w:color w:val="000000"/>
          <w:spacing w:val="6"/>
          <w:sz w:val="24"/>
          <w:lang w:eastAsia="zh-Hans"/>
        </w:rPr>
        <w:t>5</w:t>
      </w:r>
      <w:r>
        <w:rPr>
          <w:rFonts w:ascii="仿宋" w:eastAsia="仿宋" w:hAnsi="仿宋" w:cs="仿宋" w:hint="eastAsia"/>
          <w:color w:val="000000"/>
          <w:spacing w:val="6"/>
          <w:sz w:val="24"/>
          <w:lang w:eastAsia="zh-Hans"/>
        </w:rPr>
        <w:t>）答辩过程（满分</w:t>
      </w:r>
      <w:r>
        <w:rPr>
          <w:rFonts w:ascii="仿宋" w:eastAsia="仿宋" w:hAnsi="仿宋" w:cs="仿宋" w:hint="eastAsia"/>
          <w:color w:val="000000"/>
          <w:spacing w:val="6"/>
          <w:sz w:val="24"/>
          <w:lang w:eastAsia="zh-Hans"/>
        </w:rPr>
        <w:t>15</w:t>
      </w:r>
      <w:r>
        <w:rPr>
          <w:rFonts w:ascii="仿宋" w:eastAsia="仿宋" w:hAnsi="仿宋" w:cs="仿宋" w:hint="eastAsia"/>
          <w:color w:val="000000"/>
          <w:spacing w:val="6"/>
          <w:sz w:val="24"/>
          <w:lang w:eastAsia="zh-Hans"/>
        </w:rPr>
        <w:t>分）：答辩思路清晰，表述清楚，陈述流畅，观点正确；能够准确回答提出的问题。</w:t>
      </w:r>
    </w:p>
    <w:sectPr w:rsidR="0053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84F5" w14:textId="77777777" w:rsidR="004F3788" w:rsidRDefault="004F3788" w:rsidP="004B18A7">
      <w:r>
        <w:separator/>
      </w:r>
    </w:p>
  </w:endnote>
  <w:endnote w:type="continuationSeparator" w:id="0">
    <w:p w14:paraId="53468275" w14:textId="77777777" w:rsidR="004F3788" w:rsidRDefault="004F3788" w:rsidP="004B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0F45" w14:textId="77777777" w:rsidR="004F3788" w:rsidRDefault="004F3788" w:rsidP="004B18A7">
      <w:r>
        <w:separator/>
      </w:r>
    </w:p>
  </w:footnote>
  <w:footnote w:type="continuationSeparator" w:id="0">
    <w:p w14:paraId="0179E7DB" w14:textId="77777777" w:rsidR="004F3788" w:rsidRDefault="004F3788" w:rsidP="004B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2D62CC"/>
    <w:rsid w:val="004B18A7"/>
    <w:rsid w:val="004F3788"/>
    <w:rsid w:val="00531D2A"/>
    <w:rsid w:val="2A2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AE219E-C133-4D27-832B-0C00DCEC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a4">
    <w:name w:val="附件正文"/>
    <w:basedOn w:val="a"/>
    <w:qFormat/>
    <w:pPr>
      <w:spacing w:line="360" w:lineRule="auto"/>
    </w:pPr>
    <w:rPr>
      <w:rFonts w:cs="宋体"/>
      <w:sz w:val="24"/>
    </w:rPr>
  </w:style>
  <w:style w:type="paragraph" w:styleId="a5">
    <w:name w:val="header"/>
    <w:basedOn w:val="a"/>
    <w:link w:val="a6"/>
    <w:rsid w:val="004B1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B18A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B1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B18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</dc:creator>
  <cp:lastModifiedBy>小何</cp:lastModifiedBy>
  <cp:revision>2</cp:revision>
  <dcterms:created xsi:type="dcterms:W3CDTF">2025-01-26T07:17:00Z</dcterms:created>
  <dcterms:modified xsi:type="dcterms:W3CDTF">2025-01-26T07:17:00Z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BB8346EADDE0405FAED0A31D6D3B4768_11</vt:lpwstr>
  </property>
  <property fmtid="{D5CDD505-2E9C-101B-9397-08002B2CF9AE}" pid="4" name="KSOTemplateDocerSaveRecord">
    <vt:lpwstr>eyJoZGlkIjoiNjUxMGJjYmM1NTk4MDYzZDVjOGYzMDNmNGYwN2M4NTYiLCJ1c2VySWQiOiIxMjI1NDA1MTA4In0=</vt:lpwstr>
  </property>
</Properties>
</file>